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  <w:t xml:space="preserve">Анализ работы с обращениями граждан</w:t>
      </w:r>
      <w:r>
        <w:rPr>
          <w:rFonts w:ascii="Times New Roman" w:hAnsi="Times New Roman" w:eastAsia="Times New Roman"/>
          <w:b/>
          <w:sz w:val="28"/>
          <w:szCs w:val="28"/>
          <w:shd w:val="clear" w:color="auto" w:fill="ffffff"/>
          <w:lang w:eastAsia="ru-RU"/>
        </w:rPr>
      </w:r>
    </w:p>
    <w:p>
      <w:pPr>
        <w:ind w:firstLine="851"/>
        <w:jc w:val="center"/>
        <w:spacing w:after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муниципальному образованию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Краснокадкинское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сельское поселение Нижнекамского муниципального района  Республики Татарстан за 202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4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ind w:firstLine="720"/>
        <w:jc w:val="center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804"/>
        <w:gridCol w:w="1701"/>
        <w:gridCol w:w="1701"/>
      </w:tblGrid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 государственной власти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firstLine="70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ind w:firstLine="709"/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обращений граждан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4год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обращений граждан, в т.ч.: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Краснокадкинского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Особую рол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ь в деятельности исполнительного комитета занимает работа с обращениями граждан, которая построена на ответственности должностных лиц и осознании того, что обращения граждан в органы исполнительной власти – это способ защитить их права и законные интересы.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Работа  с обращениями граждан осуществляется в соответствии с Федеральным законом от 02.05.2006 года №5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приема граждан».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Соблюдается единый день и часы приема граждан по личным вопросам Главой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tabs>
          <w:tab w:val="left" w:pos="7088" w:leader="none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/>
          <w:sz w:val="28"/>
          <w:szCs w:val="28"/>
          <w:lang w:eastAsia="ru-RU"/>
        </w:rPr>
        <w:t xml:space="preserve">и место приема граждан размещено</w:t>
      </w:r>
      <w:r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lang w:eastAsia="ru-RU"/>
        </w:rPr>
        <w:t xml:space="preserve">Краснокадкинское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сельское поселение», а так же на входе в</w:t>
      </w:r>
      <w:r>
        <w:rPr>
          <w:rFonts w:ascii="Times New Roman" w:hAnsi="Times New Roman"/>
          <w:sz w:val="28"/>
          <w:szCs w:val="28"/>
          <w:lang w:eastAsia="ru-RU"/>
        </w:rPr>
        <w:t xml:space="preserve"> здание Администрации по адресу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42355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, Р</w:t>
      </w:r>
      <w:r>
        <w:rPr>
          <w:rFonts w:ascii="Times New Roman" w:hAnsi="Times New Roman"/>
          <w:sz w:val="28"/>
          <w:szCs w:val="28"/>
          <w:lang w:eastAsia="ru-RU"/>
        </w:rPr>
        <w:t xml:space="preserve">еспублика Татарстан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, Нижнекамский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Верхние Челны</w:t>
      </w:r>
      <w:r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Молодежная, д.11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 xml:space="preserve">4 год в адрес органа местного самоуправления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12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граждан, и</w:t>
      </w:r>
      <w:r>
        <w:rPr>
          <w:rFonts w:ascii="Times New Roman" w:hAnsi="Times New Roman"/>
          <w:sz w:val="28"/>
          <w:szCs w:val="28"/>
        </w:rPr>
        <w:t xml:space="preserve">з них: 1</w:t>
      </w:r>
      <w:r>
        <w:rPr>
          <w:rFonts w:ascii="Times New Roman" w:hAnsi="Times New Roman"/>
          <w:sz w:val="28"/>
          <w:szCs w:val="28"/>
        </w:rPr>
        <w:t xml:space="preserve">1 устных,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письменных</w:t>
      </w:r>
      <w:r>
        <w:rPr>
          <w:rFonts w:ascii="Times New Roman" w:hAnsi="Times New Roman"/>
          <w:sz w:val="28"/>
          <w:szCs w:val="28"/>
        </w:rPr>
        <w:t xml:space="preserve">.  0 - обращений</w:t>
      </w:r>
      <w:r>
        <w:rPr>
          <w:rFonts w:ascii="Times New Roman" w:hAnsi="Times New Roman"/>
          <w:sz w:val="28"/>
          <w:szCs w:val="28"/>
        </w:rPr>
        <w:t xml:space="preserve"> поступило через интернет-приемную сайта сельского поселения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Тематическая структура обращений, поступающих в адрес Главы Поселения, в целом  остается традиционной, значительных изменений не отмечается, как и в аналогичном периоде предыдущего года.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К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оллективных обращений не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val="tt-RU" w:eastAsia="ru-RU"/>
        </w:rPr>
        <w:t xml:space="preserve">поступало.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Большая часть ответов на обращения носит как  разъяснительный характер, так и об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исполнении.</w:t>
      </w:r>
      <w:r>
        <w:rPr>
          <w:rFonts w:ascii="Times New Roman" w:hAnsi="Times New Roman"/>
          <w:sz w:val="28"/>
          <w:szCs w:val="28"/>
          <w:lang w:eastAsia="ru-RU"/>
        </w:rPr>
        <w:t xml:space="preserve"> На все обращения  направлены ответы в установленные законодательством сроки. Поступившая корреспонденция от граждан ставится на контроль и рассматривается с учетом тематики поставленных вопросов и компетенции органа местного самоуправления.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 202</w:t>
      </w:r>
      <w:r>
        <w:rPr>
          <w:rFonts w:ascii="Times New Roman" w:hAnsi="Times New Roman"/>
          <w:color w:val="000000"/>
          <w:sz w:val="28"/>
          <w:szCs w:val="28"/>
        </w:rPr>
        <w:t xml:space="preserve">3 годом: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567"/>
        <w:jc w:val="both"/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Уличное освещение, установка опор;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567"/>
        <w:jc w:val="both"/>
        <w:spacing w:after="0"/>
        <w:tabs>
          <w:tab w:val="left" w:pos="709" w:leader="none"/>
          <w:tab w:val="left" w:pos="7088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Ремонт и чистка дорог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r/>
      <w:r/>
    </w:p>
    <w:sectPr>
      <w:footnotePr/>
      <w:endnotePr/>
      <w:type w:val="nextPage"/>
      <w:pgSz w:w="11906" w:h="16838" w:orient="portrait"/>
      <w:pgMar w:top="426" w:right="566" w:bottom="284" w:left="85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revision>4</cp:revision>
  <dcterms:created xsi:type="dcterms:W3CDTF">2024-01-11T13:07:00Z</dcterms:created>
  <dcterms:modified xsi:type="dcterms:W3CDTF">2024-12-24T13:14:11Z</dcterms:modified>
</cp:coreProperties>
</file>